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5" w:rsidRDefault="008040D5" w:rsidP="008D17C7">
      <w:pPr>
        <w:pStyle w:val="BasicParagraph"/>
        <w:suppressAutoHyphens/>
        <w:rPr>
          <w:rFonts w:ascii="Arial" w:hAnsi="Arial" w:cs="BTMedium"/>
          <w:b/>
          <w:spacing w:val="-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-831215</wp:posOffset>
            </wp:positionV>
            <wp:extent cx="766191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0D5" w:rsidRDefault="008040D5" w:rsidP="008D17C7">
      <w:pPr>
        <w:pStyle w:val="BasicParagraph"/>
        <w:suppressAutoHyphens/>
        <w:rPr>
          <w:rFonts w:ascii="Arial" w:hAnsi="Arial" w:cs="BTMedium"/>
          <w:b/>
          <w:spacing w:val="-2"/>
          <w:szCs w:val="22"/>
        </w:rPr>
      </w:pPr>
    </w:p>
    <w:p w:rsidR="008D17C7" w:rsidRDefault="00A33D15" w:rsidP="008040D5">
      <w:pPr>
        <w:pStyle w:val="BasicParagraph"/>
        <w:suppressAutoHyphens/>
        <w:jc w:val="center"/>
        <w:rPr>
          <w:rFonts w:ascii="Arial" w:hAnsi="Arial" w:cs="BTMedium"/>
          <w:b/>
          <w:spacing w:val="-2"/>
          <w:sz w:val="36"/>
          <w:szCs w:val="22"/>
          <w:u w:val="single"/>
        </w:rPr>
      </w:pPr>
      <w:r w:rsidRPr="008040D5">
        <w:rPr>
          <w:noProof/>
          <w:sz w:val="3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-611504</wp:posOffset>
            </wp:positionH>
            <wp:positionV relativeFrom="paragraph">
              <wp:posOffset>-2292986</wp:posOffset>
            </wp:positionV>
            <wp:extent cx="7504430" cy="1044813"/>
            <wp:effectExtent l="0" t="0" r="127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823" cy="104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C7" w:rsidRPr="008040D5">
        <w:rPr>
          <w:rFonts w:ascii="Arial" w:hAnsi="Arial" w:cs="BTMedium"/>
          <w:b/>
          <w:spacing w:val="-2"/>
          <w:sz w:val="36"/>
          <w:szCs w:val="22"/>
          <w:u w:val="single"/>
        </w:rPr>
        <w:t xml:space="preserve">STA </w:t>
      </w:r>
      <w:r w:rsidR="0047089C" w:rsidRPr="008040D5">
        <w:rPr>
          <w:rFonts w:ascii="Arial" w:hAnsi="Arial" w:cs="BTMedium"/>
          <w:b/>
          <w:spacing w:val="-2"/>
          <w:sz w:val="36"/>
          <w:szCs w:val="22"/>
          <w:u w:val="single"/>
        </w:rPr>
        <w:t>Creation</w:t>
      </w:r>
      <w:r w:rsidR="0088226E" w:rsidRPr="008040D5">
        <w:rPr>
          <w:rFonts w:ascii="Arial" w:hAnsi="Arial" w:cs="BTMedium"/>
          <w:b/>
          <w:spacing w:val="-2"/>
          <w:sz w:val="36"/>
          <w:szCs w:val="22"/>
          <w:u w:val="single"/>
        </w:rPr>
        <w:t xml:space="preserve"> </w:t>
      </w:r>
      <w:r w:rsidR="008D17C7" w:rsidRPr="008040D5">
        <w:rPr>
          <w:rFonts w:ascii="Arial" w:hAnsi="Arial" w:cs="BTMedium"/>
          <w:b/>
          <w:spacing w:val="-2"/>
          <w:sz w:val="36"/>
          <w:szCs w:val="22"/>
          <w:u w:val="single"/>
        </w:rPr>
        <w:t>Request Form</w:t>
      </w:r>
    </w:p>
    <w:p w:rsidR="008040D5" w:rsidRPr="008040D5" w:rsidRDefault="008040D5" w:rsidP="008040D5">
      <w:pPr>
        <w:pStyle w:val="BasicParagraph"/>
        <w:suppressAutoHyphens/>
        <w:jc w:val="center"/>
        <w:rPr>
          <w:rFonts w:ascii="Arial" w:hAnsi="Arial" w:cs="BTMedium"/>
          <w:spacing w:val="-2"/>
          <w:sz w:val="36"/>
          <w:szCs w:val="22"/>
          <w:u w:val="single"/>
        </w:rPr>
      </w:pPr>
    </w:p>
    <w:tbl>
      <w:tblPr>
        <w:tblStyle w:val="TableGrid"/>
        <w:tblW w:w="9242" w:type="dxa"/>
        <w:tblInd w:w="72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Requestor Name</w:t>
            </w: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Requestor Contact Number</w:t>
            </w: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Requestor email address</w:t>
            </w: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A256B9" w:rsidRPr="008D17C7" w:rsidTr="001A4CB6">
        <w:tc>
          <w:tcPr>
            <w:tcW w:w="4621" w:type="dxa"/>
          </w:tcPr>
          <w:p w:rsidR="00A256B9" w:rsidRPr="008D17C7" w:rsidRDefault="00A256B9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On-Site Contact</w:t>
            </w:r>
          </w:p>
        </w:tc>
        <w:tc>
          <w:tcPr>
            <w:tcW w:w="4621" w:type="dxa"/>
          </w:tcPr>
          <w:p w:rsidR="00AF2488" w:rsidRPr="008D17C7" w:rsidRDefault="00AF2488" w:rsidP="0041717B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A256B9" w:rsidRPr="008D17C7" w:rsidTr="001A4CB6">
        <w:tc>
          <w:tcPr>
            <w:tcW w:w="4621" w:type="dxa"/>
          </w:tcPr>
          <w:p w:rsidR="00A256B9" w:rsidRPr="008D17C7" w:rsidRDefault="00A256B9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Requested STA Site name</w:t>
            </w:r>
          </w:p>
        </w:tc>
        <w:tc>
          <w:tcPr>
            <w:tcW w:w="4621" w:type="dxa"/>
          </w:tcPr>
          <w:p w:rsidR="00A256B9" w:rsidRPr="008D17C7" w:rsidRDefault="00A256B9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Address of STA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A256B9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Distance from nearest live STA</w:t>
            </w: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Delivery Vehicle Access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Ready to Use Stores Storage</w:t>
            </w:r>
          </w:p>
        </w:tc>
        <w:tc>
          <w:tcPr>
            <w:tcW w:w="4621" w:type="dxa"/>
          </w:tcPr>
          <w:p w:rsidR="008D17C7" w:rsidRPr="007D3212" w:rsidRDefault="008D17C7" w:rsidP="008D17C7">
            <w:pPr>
              <w:pStyle w:val="BasicParagraph"/>
              <w:suppressAutoHyphens/>
              <w:rPr>
                <w:rFonts w:ascii="Arial" w:hAnsi="Arial" w:cs="BTMedium"/>
                <w:color w:val="FF0000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 xml:space="preserve">Security 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7D3212" w:rsidRDefault="008D17C7" w:rsidP="008D17C7">
            <w:pPr>
              <w:pStyle w:val="BasicParagraph"/>
              <w:suppressAutoHyphens/>
              <w:rPr>
                <w:rFonts w:ascii="Arial" w:hAnsi="Arial" w:cs="BTMedium"/>
                <w:color w:val="FF0000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Yard Opening Times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Forklift and Stores Management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7D3212" w:rsidRDefault="008D17C7" w:rsidP="008D17C7">
            <w:pPr>
              <w:pStyle w:val="BasicParagraph"/>
              <w:suppressAutoHyphens/>
              <w:rPr>
                <w:rFonts w:ascii="Arial" w:hAnsi="Arial" w:cs="BTMedium"/>
                <w:color w:val="FF0000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Stores Transactions / Deliveries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130A06" w:rsidRDefault="008D17C7" w:rsidP="008D17C7">
            <w:pPr>
              <w:pStyle w:val="BasicParagraph"/>
              <w:suppressAutoHyphens/>
              <w:rPr>
                <w:rFonts w:ascii="Arial" w:hAnsi="Arial" w:cs="BTMedium"/>
                <w:color w:val="auto"/>
                <w:spacing w:val="-2"/>
                <w:szCs w:val="22"/>
              </w:rPr>
            </w:pPr>
          </w:p>
        </w:tc>
      </w:tr>
      <w:tr w:rsidR="00B80B57" w:rsidRPr="008D17C7" w:rsidTr="001A4CB6">
        <w:tc>
          <w:tcPr>
            <w:tcW w:w="4621" w:type="dxa"/>
          </w:tcPr>
          <w:p w:rsidR="00B80B57" w:rsidRPr="008D17C7" w:rsidRDefault="00B80B5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IT and Functionality/Network Availability to Barcode Scan and send electronic transactions</w:t>
            </w:r>
          </w:p>
        </w:tc>
        <w:tc>
          <w:tcPr>
            <w:tcW w:w="4621" w:type="dxa"/>
          </w:tcPr>
          <w:p w:rsidR="00B80B57" w:rsidRPr="00130A06" w:rsidRDefault="00B80B57" w:rsidP="008D17C7">
            <w:pPr>
              <w:pStyle w:val="BasicParagraph"/>
              <w:suppressAutoHyphens/>
              <w:rPr>
                <w:rFonts w:ascii="Arial" w:hAnsi="Arial" w:cs="BTMedium"/>
                <w:color w:val="auto"/>
                <w:spacing w:val="-2"/>
                <w:szCs w:val="22"/>
              </w:rPr>
            </w:pPr>
          </w:p>
        </w:tc>
      </w:tr>
      <w:tr w:rsidR="00B80B57" w:rsidRPr="008D17C7" w:rsidTr="001A4CB6">
        <w:tc>
          <w:tcPr>
            <w:tcW w:w="4621" w:type="dxa"/>
          </w:tcPr>
          <w:p w:rsidR="00B80B57" w:rsidRPr="008D17C7" w:rsidRDefault="00B80B5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Name of Stock Management System</w:t>
            </w:r>
          </w:p>
        </w:tc>
        <w:tc>
          <w:tcPr>
            <w:tcW w:w="4621" w:type="dxa"/>
          </w:tcPr>
          <w:p w:rsidR="00B80B57" w:rsidRPr="00130A06" w:rsidRDefault="00B80B57" w:rsidP="008D17C7">
            <w:pPr>
              <w:pStyle w:val="BasicParagraph"/>
              <w:suppressAutoHyphens/>
              <w:rPr>
                <w:rFonts w:ascii="Arial" w:hAnsi="Arial" w:cs="BTMedium"/>
                <w:color w:val="auto"/>
                <w:spacing w:val="-2"/>
                <w:szCs w:val="22"/>
              </w:rPr>
            </w:pPr>
          </w:p>
        </w:tc>
      </w:tr>
      <w:tr w:rsidR="00B80B57" w:rsidRPr="008D17C7" w:rsidTr="001A4CB6">
        <w:tc>
          <w:tcPr>
            <w:tcW w:w="4621" w:type="dxa"/>
          </w:tcPr>
          <w:p w:rsidR="00B80B57" w:rsidRDefault="00B80B5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Stock Management System complies to Openreach Interface Specification</w:t>
            </w:r>
          </w:p>
        </w:tc>
        <w:tc>
          <w:tcPr>
            <w:tcW w:w="4621" w:type="dxa"/>
          </w:tcPr>
          <w:p w:rsidR="00B80B57" w:rsidRPr="00130A06" w:rsidRDefault="00B80B57" w:rsidP="008D17C7">
            <w:pPr>
              <w:pStyle w:val="BasicParagraph"/>
              <w:suppressAutoHyphens/>
              <w:rPr>
                <w:rFonts w:ascii="Arial" w:hAnsi="Arial" w:cs="BTMedium"/>
                <w:color w:val="auto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Reason for STA Setup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D17C7" w:rsidRPr="008D17C7" w:rsidTr="001A4CB6"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 w:rsidRPr="008D17C7">
              <w:rPr>
                <w:rFonts w:ascii="Arial" w:hAnsi="Arial" w:cs="BTMedium"/>
                <w:spacing w:val="-2"/>
                <w:sz w:val="20"/>
                <w:szCs w:val="20"/>
              </w:rPr>
              <w:t>Benefits or Savings to Openreach</w:t>
            </w: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8D17C7" w:rsidRPr="008D17C7" w:rsidRDefault="008D17C7" w:rsidP="008D17C7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8040D5" w:rsidRPr="008D17C7" w:rsidTr="004F3291">
        <w:tc>
          <w:tcPr>
            <w:tcW w:w="4621" w:type="dxa"/>
          </w:tcPr>
          <w:p w:rsidR="008040D5" w:rsidRDefault="008040D5" w:rsidP="008F039B">
            <w:pPr>
              <w:pStyle w:val="BasicParagraph"/>
              <w:suppressAutoHyphens/>
            </w:pPr>
          </w:p>
        </w:tc>
        <w:tc>
          <w:tcPr>
            <w:tcW w:w="4621" w:type="dxa"/>
          </w:tcPr>
          <w:p w:rsidR="008040D5" w:rsidRPr="008D17C7" w:rsidRDefault="008040D5" w:rsidP="008F039B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4F3291" w:rsidRPr="008D17C7" w:rsidTr="004F3291">
        <w:tc>
          <w:tcPr>
            <w:tcW w:w="4621" w:type="dxa"/>
          </w:tcPr>
          <w:p w:rsidR="008040D5" w:rsidRDefault="001A4CB6" w:rsidP="008F039B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lastRenderedPageBreak/>
              <w:br w:type="page"/>
            </w:r>
            <w:r w:rsidR="008040D5">
              <w:t>Sp</w:t>
            </w:r>
            <w:r w:rsidR="00D241A5">
              <w:rPr>
                <w:rFonts w:ascii="Arial" w:hAnsi="Arial" w:cs="BTMedium"/>
                <w:spacing w:val="-2"/>
                <w:sz w:val="20"/>
                <w:szCs w:val="20"/>
              </w:rPr>
              <w:t>ecify work program</w:t>
            </w:r>
            <w:r w:rsidR="00B80B57">
              <w:rPr>
                <w:rFonts w:ascii="Arial" w:hAnsi="Arial" w:cs="BTMedium"/>
                <w:spacing w:val="-2"/>
                <w:sz w:val="20"/>
                <w:szCs w:val="20"/>
              </w:rPr>
              <w:t xml:space="preserve">(s) </w:t>
            </w:r>
            <w:proofErr w:type="spellStart"/>
            <w:r w:rsidR="00B80B57">
              <w:rPr>
                <w:rFonts w:ascii="Arial" w:hAnsi="Arial" w:cs="BTMedium"/>
                <w:spacing w:val="-2"/>
                <w:sz w:val="20"/>
                <w:szCs w:val="20"/>
              </w:rPr>
              <w:t>e.g.BDUK</w:t>
            </w:r>
            <w:proofErr w:type="spellEnd"/>
            <w:r w:rsidR="00B80B57">
              <w:rPr>
                <w:rFonts w:ascii="Arial" w:hAnsi="Arial" w:cs="BTMedium"/>
                <w:spacing w:val="-2"/>
                <w:sz w:val="20"/>
                <w:szCs w:val="20"/>
              </w:rPr>
              <w:t xml:space="preserve">, ONSA, Fibre </w:t>
            </w:r>
          </w:p>
          <w:p w:rsidR="004F3291" w:rsidRPr="008D17C7" w:rsidRDefault="00B80B57" w:rsidP="008F039B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Cities, MDU</w:t>
            </w:r>
            <w:r w:rsidR="004F3291">
              <w:rPr>
                <w:rFonts w:ascii="Arial" w:hAnsi="Arial" w:cs="BTMedium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4F3291">
              <w:rPr>
                <w:rFonts w:ascii="Arial" w:hAnsi="Arial" w:cs="BTMedium"/>
                <w:spacing w:val="-2"/>
                <w:sz w:val="20"/>
                <w:szCs w:val="20"/>
              </w:rPr>
              <w:t>etc</w:t>
            </w:r>
            <w:proofErr w:type="spellEnd"/>
          </w:p>
          <w:p w:rsidR="004F3291" w:rsidRPr="008D17C7" w:rsidRDefault="00B80B57" w:rsidP="008F039B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  <w:r>
              <w:rPr>
                <w:rFonts w:ascii="Arial" w:hAnsi="Arial" w:cs="BTMedium"/>
                <w:spacing w:val="-2"/>
                <w:sz w:val="20"/>
                <w:szCs w:val="20"/>
              </w:rPr>
              <w:t>(</w:t>
            </w:r>
            <w:r w:rsidRPr="00B80B57">
              <w:rPr>
                <w:rFonts w:ascii="Arial" w:hAnsi="Arial" w:cs="BTMedium"/>
                <w:spacing w:val="-2"/>
                <w:sz w:val="16"/>
                <w:szCs w:val="16"/>
              </w:rPr>
              <w:t>Important to pick up the correct Buffer overlay</w:t>
            </w:r>
            <w:r>
              <w:rPr>
                <w:rFonts w:ascii="Arial" w:hAnsi="Arial" w:cs="BTMedium"/>
                <w:spacing w:val="-2"/>
                <w:sz w:val="20"/>
                <w:szCs w:val="20"/>
              </w:rPr>
              <w:t>)</w:t>
            </w:r>
          </w:p>
          <w:p w:rsidR="004F3291" w:rsidRPr="008D17C7" w:rsidRDefault="004F3291" w:rsidP="008F039B">
            <w:pPr>
              <w:pStyle w:val="BasicParagraph"/>
              <w:suppressAutoHyphens/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4F3291" w:rsidRPr="008D17C7" w:rsidRDefault="004F3291" w:rsidP="008F039B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  <w:tr w:rsidR="001A4CB6" w:rsidRPr="008D17C7" w:rsidTr="004F3291">
        <w:tc>
          <w:tcPr>
            <w:tcW w:w="4621" w:type="dxa"/>
          </w:tcPr>
          <w:p w:rsidR="001A4CB6" w:rsidRDefault="00986E4D" w:rsidP="00986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Security Requirements – Please read the associated document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3rd Party Stores Site Physical Protection Guidelines,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confirm the security requirements listed in the table on page 6 </w:t>
            </w:r>
            <w:r w:rsidR="007037EC">
              <w:rPr>
                <w:rFonts w:ascii="Arial" w:hAnsi="Arial" w:cs="Arial"/>
                <w:sz w:val="20"/>
                <w:szCs w:val="20"/>
              </w:rPr>
              <w:t xml:space="preserve">(also </w:t>
            </w:r>
            <w:r w:rsidR="00AD6F44">
              <w:rPr>
                <w:rFonts w:ascii="Arial" w:hAnsi="Arial" w:cs="Arial"/>
                <w:sz w:val="20"/>
                <w:szCs w:val="20"/>
              </w:rPr>
              <w:t xml:space="preserve">shown </w:t>
            </w:r>
            <w:r w:rsidR="007037EC">
              <w:rPr>
                <w:rFonts w:ascii="Arial" w:hAnsi="Arial" w:cs="Arial"/>
                <w:sz w:val="20"/>
                <w:szCs w:val="20"/>
              </w:rPr>
              <w:t xml:space="preserve">below)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been met by providing a </w:t>
            </w:r>
            <w:r w:rsidR="00610735">
              <w:rPr>
                <w:rFonts w:ascii="Arial" w:hAnsi="Arial" w:cs="Arial"/>
                <w:sz w:val="20"/>
                <w:szCs w:val="20"/>
              </w:rPr>
              <w:t>YES/NO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1A5">
              <w:rPr>
                <w:rFonts w:ascii="Arial" w:hAnsi="Arial" w:cs="Arial"/>
                <w:sz w:val="20"/>
                <w:szCs w:val="20"/>
              </w:rPr>
              <w:t xml:space="preserve">or Not Applicable </w:t>
            </w:r>
            <w:r>
              <w:rPr>
                <w:rFonts w:ascii="Arial" w:hAnsi="Arial" w:cs="Arial"/>
                <w:sz w:val="20"/>
                <w:szCs w:val="20"/>
              </w:rPr>
              <w:t>answer against each item.</w:t>
            </w:r>
          </w:p>
          <w:p w:rsidR="00610735" w:rsidRPr="008D17C7" w:rsidRDefault="00610735" w:rsidP="00986E4D">
            <w:pPr>
              <w:rPr>
                <w:rFonts w:ascii="Arial" w:hAnsi="Arial" w:cs="BTMedium"/>
                <w:spacing w:val="-2"/>
                <w:sz w:val="20"/>
                <w:szCs w:val="20"/>
              </w:rPr>
            </w:pPr>
          </w:p>
        </w:tc>
        <w:tc>
          <w:tcPr>
            <w:tcW w:w="4621" w:type="dxa"/>
          </w:tcPr>
          <w:p w:rsidR="001A4CB6" w:rsidRPr="008D17C7" w:rsidRDefault="001A4CB6" w:rsidP="00F46C25">
            <w:pPr>
              <w:pStyle w:val="BasicParagraph"/>
              <w:suppressAutoHyphens/>
              <w:rPr>
                <w:rFonts w:ascii="Arial" w:hAnsi="Arial" w:cs="BTMedium"/>
                <w:spacing w:val="-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01" w:tblpY="624"/>
        <w:tblW w:w="8755" w:type="dxa"/>
        <w:tblLayout w:type="fixed"/>
        <w:tblLook w:val="04A0" w:firstRow="1" w:lastRow="0" w:firstColumn="1" w:lastColumn="0" w:noHBand="0" w:noVBand="1"/>
      </w:tblPr>
      <w:tblGrid>
        <w:gridCol w:w="7054"/>
        <w:gridCol w:w="567"/>
        <w:gridCol w:w="236"/>
        <w:gridCol w:w="643"/>
        <w:gridCol w:w="255"/>
      </w:tblGrid>
      <w:tr w:rsidR="00D241A5" w:rsidRPr="002E76F4" w:rsidTr="00D241A5">
        <w:trPr>
          <w:trHeight w:val="30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Physical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241A5" w:rsidRPr="002E76F4" w:rsidRDefault="00D241A5" w:rsidP="00D24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241A5" w:rsidRPr="00D241A5" w:rsidRDefault="00D241A5" w:rsidP="00D241A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D241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Y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es</w:t>
            </w:r>
            <w:r w:rsidRPr="00D241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/N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o</w:t>
            </w:r>
            <w:r w:rsidRPr="00D241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 xml:space="preserve"> or N/A</w:t>
            </w:r>
            <w:r w:rsidR="00287C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Perimeter Fences and Walls – 2.4m Weld Mesh or Palisade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Anti Climbing</w:t>
            </w:r>
            <w:proofErr w:type="spellEnd"/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 xml:space="preserve"> Aids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 xml:space="preserve">External Door Sets – </w:t>
            </w:r>
            <w:r w:rsidRPr="002E76F4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en-GB"/>
              </w:rPr>
              <w:t xml:space="preserve">LPS1175 </w:t>
            </w:r>
            <w:r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en-GB"/>
              </w:rPr>
              <w:t>Rated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 xml:space="preserve">External Door Sets – </w:t>
            </w:r>
            <w:r w:rsidRPr="002E76F4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en-GB"/>
              </w:rPr>
              <w:t>Sound Construction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Exter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nal Doors Sets directly into valuable asset</w:t>
            </w: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 xml:space="preserve"> areas – </w:t>
            </w:r>
            <w:r w:rsidRPr="002E76F4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en-GB"/>
              </w:rPr>
              <w:t>LPS1175 SR3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 xml:space="preserve">External Windows/Skylights – </w:t>
            </w:r>
            <w:r w:rsidRPr="002E76F4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en-GB"/>
              </w:rPr>
              <w:t>LPS1175 SR3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Ext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ernal Windows/Skylights into valuable</w:t>
            </w: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 xml:space="preserve"> area–</w:t>
            </w:r>
            <w:r w:rsidRPr="002E76F4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en-GB"/>
              </w:rPr>
              <w:t xml:space="preserve"> LPS1175 SR3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30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Electronic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241A5" w:rsidRPr="002E76F4" w:rsidRDefault="00D241A5" w:rsidP="00D241A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Site Access - Pedestrian &amp; Vehicle EAC PIN/PROX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Site Access – Vehicle drop arm barrier EAC PIN/PROX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External CCTV – Perimeter/Critical External Assets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Approved Entry Points into Building – EAC PIN/PROX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CCTV Monitoring the Building Shell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trHeight w:val="40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2E76F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Building Shell Intruder Detection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A5" w:rsidRPr="004F3291" w:rsidRDefault="00D241A5" w:rsidP="00D241A5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A5" w:rsidRPr="002E76F4" w:rsidRDefault="00D241A5" w:rsidP="007D321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dxa"/>
            <w:vAlign w:val="bottom"/>
          </w:tcPr>
          <w:p w:rsidR="00D241A5" w:rsidRPr="002E76F4" w:rsidRDefault="00D241A5" w:rsidP="00D241A5"/>
        </w:tc>
      </w:tr>
      <w:tr w:rsidR="00D241A5" w:rsidRPr="002E76F4" w:rsidTr="00D241A5">
        <w:trPr>
          <w:gridAfter w:val="2"/>
          <w:wAfter w:w="898" w:type="dxa"/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D241A5" w:rsidRPr="002E76F4" w:rsidTr="00D241A5">
        <w:trPr>
          <w:gridAfter w:val="2"/>
          <w:wAfter w:w="898" w:type="dxa"/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C9A" w:rsidRDefault="00D241A5" w:rsidP="00D241A5">
            <w:pPr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</w:pPr>
            <w:r w:rsidRPr="004F3291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  <w:t xml:space="preserve">Key: 1 = Minimum requirement; </w:t>
            </w:r>
          </w:p>
          <w:p w:rsidR="00D241A5" w:rsidRDefault="00287C9A" w:rsidP="00D241A5">
            <w:pPr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  <w:t xml:space="preserve">        </w:t>
            </w:r>
            <w:r w:rsidR="00D241A5" w:rsidRPr="004F3291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  <w:t xml:space="preserve">2 = May be required subject to Site Specific Risk Assessment; </w:t>
            </w:r>
          </w:p>
          <w:p w:rsidR="00287C9A" w:rsidRDefault="00287C9A" w:rsidP="00D241A5">
            <w:pPr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28"/>
            </w:tblGrid>
            <w:tr w:rsidR="00287C9A" w:rsidTr="00287C9A">
              <w:tc>
                <w:tcPr>
                  <w:tcW w:w="6828" w:type="dxa"/>
                </w:tcPr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  <w:t>*If indicated NO or Not Applicable</w:t>
                  </w:r>
                  <w:r w:rsidR="00700136"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 above</w:t>
                  </w:r>
                  <w:r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 - please specify</w:t>
                  </w:r>
                </w:p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12510C" w:rsidRDefault="0012510C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12510C" w:rsidRDefault="0012510C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87C9A" w:rsidRDefault="00287C9A" w:rsidP="00636C87">
                  <w:pPr>
                    <w:framePr w:hSpace="180" w:wrap="around" w:vAnchor="text" w:hAnchor="margin" w:x="-101" w:y="624"/>
                    <w:rPr>
                      <w:rFonts w:ascii="Verdana" w:eastAsia="Times New Roman" w:hAnsi="Verdana" w:cs="Calibri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87C9A" w:rsidRPr="004F3291" w:rsidRDefault="00287C9A" w:rsidP="00D241A5">
            <w:pPr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5" w:rsidRPr="002E76F4" w:rsidRDefault="00D241A5" w:rsidP="00D24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287C9A" w:rsidRDefault="00287C9A" w:rsidP="00867060">
      <w:pPr>
        <w:rPr>
          <w:rFonts w:ascii="Verdana" w:eastAsia="Times New Roman" w:hAnsi="Verdana" w:cs="Calibri"/>
          <w:color w:val="000000"/>
          <w:lang w:eastAsia="en-GB"/>
        </w:rPr>
      </w:pPr>
    </w:p>
    <w:p w:rsidR="00287C9A" w:rsidRDefault="00287C9A" w:rsidP="00867060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2510C" w:rsidRDefault="0012510C" w:rsidP="00867060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2510C" w:rsidRDefault="0012510C" w:rsidP="00867060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040D5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2510C" w:rsidRDefault="008040D5" w:rsidP="007037E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Loss </w:t>
      </w:r>
      <w:r w:rsidR="00867060" w:rsidRPr="00287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Prevention Certification Board (LPCB) Loss Prevention Standard (LPS) certified security products can be found in the Red Book or online at </w:t>
      </w:r>
      <w:hyperlink r:id="rId14" w:history="1">
        <w:r w:rsidR="00867060" w:rsidRPr="00287C9A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www.redbooklive.com</w:t>
        </w:r>
      </w:hyperlink>
      <w:r w:rsidR="00867060" w:rsidRPr="00287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Tested products are given a Security Rating (SR) which determines the level and duration of forced attack they will</w:t>
      </w:r>
      <w:r w:rsidR="001251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sustain before being breached</w:t>
      </w:r>
    </w:p>
    <w:p w:rsidR="007037EC" w:rsidRDefault="007037EC" w:rsidP="007037EC">
      <w:pPr>
        <w:rPr>
          <w:rFonts w:ascii="Arial" w:hAnsi="Arial"/>
        </w:rPr>
      </w:pPr>
      <w:r>
        <w:rPr>
          <w:rFonts w:ascii="Arial" w:hAnsi="Arial"/>
        </w:rPr>
        <w:t>Please attach photos of requested site</w:t>
      </w:r>
    </w:p>
    <w:p w:rsidR="00130A06" w:rsidRDefault="00130A06" w:rsidP="007037EC">
      <w:pPr>
        <w:rPr>
          <w:rFonts w:ascii="Arial" w:hAnsi="Arial"/>
        </w:rPr>
      </w:pPr>
    </w:p>
    <w:p w:rsidR="0041717B" w:rsidRPr="0041717B" w:rsidRDefault="0041717B" w:rsidP="007037EC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41717B" w:rsidRPr="0041717B" w:rsidRDefault="0041717B" w:rsidP="007037EC">
      <w:pPr>
        <w:rPr>
          <w:rFonts w:ascii="Arial" w:hAnsi="Arial"/>
          <w:i/>
        </w:rPr>
      </w:pPr>
    </w:p>
    <w:p w:rsidR="00130A06" w:rsidRPr="0012510C" w:rsidRDefault="00130A06" w:rsidP="007037E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</w:rPr>
        <w:t>External yard frontage</w:t>
      </w:r>
    </w:p>
    <w:p w:rsidR="0041717B" w:rsidRPr="0041717B" w:rsidRDefault="0041717B" w:rsidP="0041717B">
      <w:pPr>
        <w:rPr>
          <w:rFonts w:ascii="Arial" w:hAnsi="Arial"/>
          <w:b/>
          <w:i/>
        </w:rPr>
      </w:pPr>
    </w:p>
    <w:p w:rsidR="0041717B" w:rsidRPr="0041717B" w:rsidRDefault="0041717B" w:rsidP="0041717B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130A06" w:rsidRDefault="00130A06" w:rsidP="00E73D27">
      <w:pPr>
        <w:rPr>
          <w:rFonts w:ascii="Arial" w:hAnsi="Arial" w:cs="MinionPro-Regular"/>
          <w:lang w:val="en-GB"/>
        </w:rPr>
      </w:pPr>
    </w:p>
    <w:p w:rsidR="00130A06" w:rsidRDefault="00130A06" w:rsidP="00E73D27">
      <w:pPr>
        <w:rPr>
          <w:rFonts w:ascii="Arial" w:hAnsi="Arial" w:cs="MinionPro-Regular"/>
          <w:lang w:val="en-GB"/>
        </w:rPr>
      </w:pPr>
      <w:r>
        <w:rPr>
          <w:rFonts w:ascii="Arial" w:hAnsi="Arial" w:cs="MinionPro-Regular"/>
          <w:lang w:val="en-GB"/>
        </w:rPr>
        <w:t>External yard frontage (pedestrian access)</w:t>
      </w:r>
    </w:p>
    <w:p w:rsidR="0041717B" w:rsidRDefault="0041717B" w:rsidP="0041717B">
      <w:pPr>
        <w:rPr>
          <w:rFonts w:ascii="Arial" w:hAnsi="Arial"/>
          <w:i/>
        </w:rPr>
      </w:pPr>
    </w:p>
    <w:p w:rsidR="0041717B" w:rsidRPr="0041717B" w:rsidRDefault="0041717B" w:rsidP="0041717B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130A06" w:rsidRDefault="00130A06" w:rsidP="00E73D27">
      <w:pPr>
        <w:rPr>
          <w:rFonts w:ascii="Arial" w:hAnsi="Arial" w:cs="MinionPro-Regular"/>
          <w:lang w:val="en-GB"/>
        </w:rPr>
      </w:pPr>
    </w:p>
    <w:p w:rsidR="00130A06" w:rsidRDefault="0041717B" w:rsidP="00E73D27">
      <w:pPr>
        <w:rPr>
          <w:rFonts w:ascii="Arial" w:hAnsi="Arial" w:cs="MinionPro-Regular"/>
          <w:lang w:val="en-GB"/>
        </w:rPr>
      </w:pPr>
      <w:r>
        <w:rPr>
          <w:rFonts w:ascii="Arial" w:hAnsi="Arial" w:cs="MinionPro-Regular"/>
          <w:lang w:val="en-GB"/>
        </w:rPr>
        <w:t xml:space="preserve">Free Issue Stores </w:t>
      </w:r>
      <w:r w:rsidR="00596ACF">
        <w:rPr>
          <w:rFonts w:ascii="Arial" w:hAnsi="Arial" w:cs="MinionPro-Regular"/>
          <w:lang w:val="en-GB"/>
        </w:rPr>
        <w:t>Small Material Storage Area</w:t>
      </w:r>
    </w:p>
    <w:p w:rsidR="0041717B" w:rsidRDefault="0041717B" w:rsidP="0041717B">
      <w:pPr>
        <w:rPr>
          <w:rFonts w:ascii="Arial" w:hAnsi="Arial"/>
          <w:i/>
        </w:rPr>
      </w:pPr>
    </w:p>
    <w:p w:rsidR="0041717B" w:rsidRPr="0041717B" w:rsidRDefault="0041717B" w:rsidP="0041717B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596ACF" w:rsidRDefault="00596ACF" w:rsidP="00E73D27">
      <w:pPr>
        <w:rPr>
          <w:rFonts w:ascii="Arial" w:hAnsi="Arial" w:cs="MinionPro-Regular"/>
          <w:lang w:val="en-GB"/>
        </w:rPr>
      </w:pPr>
    </w:p>
    <w:p w:rsidR="00130A06" w:rsidRDefault="00596ACF" w:rsidP="00E73D27">
      <w:pPr>
        <w:rPr>
          <w:rFonts w:ascii="Arial" w:hAnsi="Arial" w:cs="MinionPro-Regular"/>
          <w:lang w:val="en-GB"/>
        </w:rPr>
      </w:pPr>
      <w:r>
        <w:rPr>
          <w:rFonts w:ascii="Arial" w:hAnsi="Arial" w:cs="MinionPro-Regular"/>
          <w:lang w:val="en-GB"/>
        </w:rPr>
        <w:t>Covered Cable Storage Compound</w:t>
      </w:r>
    </w:p>
    <w:p w:rsidR="0041717B" w:rsidRDefault="0041717B" w:rsidP="0041717B">
      <w:pPr>
        <w:rPr>
          <w:rFonts w:ascii="Arial" w:hAnsi="Arial"/>
          <w:i/>
        </w:rPr>
      </w:pPr>
    </w:p>
    <w:p w:rsidR="0041717B" w:rsidRPr="0041717B" w:rsidRDefault="0041717B" w:rsidP="0041717B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130A06" w:rsidRDefault="00130A06" w:rsidP="00E73D27">
      <w:pPr>
        <w:rPr>
          <w:rFonts w:ascii="Arial" w:hAnsi="Arial" w:cs="MinionPro-Regular"/>
          <w:lang w:val="en-GB"/>
        </w:rPr>
      </w:pPr>
    </w:p>
    <w:p w:rsidR="00130A06" w:rsidRDefault="0041717B" w:rsidP="00E73D27">
      <w:pPr>
        <w:rPr>
          <w:rFonts w:ascii="Arial" w:hAnsi="Arial" w:cs="MinionPro-Regular"/>
          <w:lang w:val="en-GB"/>
        </w:rPr>
      </w:pPr>
      <w:r>
        <w:rPr>
          <w:rFonts w:ascii="Arial" w:hAnsi="Arial" w:cs="MinionPro-Regular"/>
          <w:lang w:val="en-GB"/>
        </w:rPr>
        <w:t>Free Issue Stores</w:t>
      </w:r>
      <w:r w:rsidR="00596ACF">
        <w:rPr>
          <w:rFonts w:ascii="Arial" w:hAnsi="Arial" w:cs="MinionPro-Regular"/>
          <w:lang w:val="en-GB"/>
        </w:rPr>
        <w:t xml:space="preserve"> Small Material Storage area – Internal</w:t>
      </w:r>
    </w:p>
    <w:p w:rsidR="0041717B" w:rsidRDefault="0041717B" w:rsidP="0041717B">
      <w:pPr>
        <w:rPr>
          <w:rFonts w:ascii="Arial" w:hAnsi="Arial"/>
          <w:i/>
        </w:rPr>
      </w:pPr>
    </w:p>
    <w:p w:rsidR="0041717B" w:rsidRPr="0041717B" w:rsidRDefault="0041717B" w:rsidP="0041717B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130A06" w:rsidRDefault="00130A06" w:rsidP="00E73D27">
      <w:pPr>
        <w:rPr>
          <w:rFonts w:ascii="Arial" w:hAnsi="Arial" w:cs="MinionPro-Regular"/>
          <w:lang w:val="en-GB"/>
        </w:rPr>
      </w:pPr>
    </w:p>
    <w:p w:rsidR="00633062" w:rsidRDefault="00596ACF" w:rsidP="00E73D27">
      <w:pPr>
        <w:rPr>
          <w:rFonts w:ascii="Arial" w:hAnsi="Arial" w:cs="MinionPro-Regular"/>
          <w:lang w:val="en-GB"/>
        </w:rPr>
      </w:pPr>
      <w:r>
        <w:rPr>
          <w:rFonts w:ascii="Arial" w:hAnsi="Arial" w:cs="MinionPro-Regular"/>
          <w:lang w:val="en-GB"/>
        </w:rPr>
        <w:t xml:space="preserve">CCTV System (24 hour </w:t>
      </w:r>
      <w:proofErr w:type="spellStart"/>
      <w:r>
        <w:rPr>
          <w:rFonts w:ascii="Arial" w:hAnsi="Arial" w:cs="MinionPro-Regular"/>
          <w:lang w:val="en-GB"/>
        </w:rPr>
        <w:t>surveliance</w:t>
      </w:r>
      <w:proofErr w:type="spellEnd"/>
      <w:r>
        <w:rPr>
          <w:rFonts w:ascii="Arial" w:hAnsi="Arial" w:cs="MinionPro-Regular"/>
          <w:lang w:val="en-GB"/>
        </w:rPr>
        <w:t xml:space="preserve"> provided)</w:t>
      </w:r>
    </w:p>
    <w:p w:rsidR="0041717B" w:rsidRDefault="0041717B" w:rsidP="0041717B">
      <w:pPr>
        <w:rPr>
          <w:rFonts w:ascii="Arial" w:hAnsi="Arial"/>
          <w:i/>
        </w:rPr>
      </w:pPr>
    </w:p>
    <w:p w:rsidR="0041717B" w:rsidRPr="0041717B" w:rsidRDefault="0041717B" w:rsidP="0041717B">
      <w:pPr>
        <w:rPr>
          <w:rFonts w:ascii="Arial" w:hAnsi="Arial"/>
          <w:b/>
          <w:i/>
        </w:rPr>
      </w:pPr>
      <w:r w:rsidRPr="0041717B">
        <w:rPr>
          <w:rFonts w:ascii="Arial" w:hAnsi="Arial"/>
          <w:b/>
          <w:i/>
        </w:rPr>
        <w:t>Insert Photo</w:t>
      </w:r>
    </w:p>
    <w:p w:rsidR="0041717B" w:rsidRDefault="0041717B" w:rsidP="00E73D27">
      <w:pPr>
        <w:rPr>
          <w:rFonts w:ascii="Arial" w:hAnsi="Arial" w:cs="MinionPro-Regular"/>
          <w:lang w:val="en-GB"/>
        </w:rPr>
      </w:pPr>
    </w:p>
    <w:sectPr w:rsidR="0041717B" w:rsidSect="002051EC">
      <w:footerReference w:type="default" r:id="rId15"/>
      <w:type w:val="continuous"/>
      <w:pgSz w:w="11899" w:h="16840"/>
      <w:pgMar w:top="1418" w:right="1267" w:bottom="144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C4" w:rsidRDefault="00654FC4">
      <w:r>
        <w:separator/>
      </w:r>
    </w:p>
  </w:endnote>
  <w:endnote w:type="continuationSeparator" w:id="0">
    <w:p w:rsidR="00654FC4" w:rsidRDefault="0065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T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Mediu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FB" w:rsidRDefault="00CA0CFB" w:rsidP="00CA0CFB">
    <w:pPr>
      <w:pStyle w:val="Footer"/>
      <w:jc w:val="center"/>
      <w:rPr>
        <w:lang w:val="en-GB"/>
      </w:rPr>
    </w:pPr>
    <w:r>
      <w:rPr>
        <w:lang w:val="en-GB"/>
      </w:rPr>
      <w:t xml:space="preserve">Please return the completed form to </w:t>
    </w:r>
    <w:hyperlink r:id="rId1" w:history="1">
      <w:r w:rsidR="000D413E" w:rsidRPr="0041283F">
        <w:rPr>
          <w:rStyle w:val="Hyperlink"/>
          <w:lang w:val="en-GB"/>
        </w:rPr>
        <w:t>contractor.management@openreach.co.uk</w:t>
      </w:r>
    </w:hyperlink>
  </w:p>
  <w:p w:rsidR="004B54EC" w:rsidRPr="00AE5625" w:rsidRDefault="004B54EC" w:rsidP="00CA0CFB">
    <w:pPr>
      <w:pStyle w:val="Footer"/>
      <w:jc w:val="center"/>
      <w:rPr>
        <w:lang w:val="en-GB"/>
      </w:rPr>
    </w:pPr>
  </w:p>
  <w:p w:rsidR="00CA0CFB" w:rsidRPr="004B54EC" w:rsidRDefault="00D241A5">
    <w:pPr>
      <w:pStyle w:val="Footer"/>
      <w:rPr>
        <w:sz w:val="12"/>
        <w:szCs w:val="12"/>
        <w:lang w:val="en-GB"/>
      </w:rPr>
    </w:pPr>
    <w:r>
      <w:rPr>
        <w:sz w:val="12"/>
        <w:szCs w:val="12"/>
        <w:lang w:val="en-GB"/>
      </w:rPr>
      <w:t xml:space="preserve">Version </w:t>
    </w:r>
    <w:r w:rsidR="000D413E">
      <w:rPr>
        <w:sz w:val="12"/>
        <w:szCs w:val="12"/>
        <w:lang w:val="en-GB"/>
      </w:rPr>
      <w:t>8</w:t>
    </w:r>
  </w:p>
  <w:p w:rsidR="004B54EC" w:rsidRPr="004B54EC" w:rsidRDefault="004B54EC">
    <w:pPr>
      <w:pStyle w:val="Footer"/>
      <w:rPr>
        <w:sz w:val="12"/>
        <w:szCs w:val="12"/>
        <w:lang w:val="en-GB"/>
      </w:rPr>
    </w:pPr>
    <w:r w:rsidRPr="004B54EC">
      <w:rPr>
        <w:sz w:val="12"/>
        <w:szCs w:val="12"/>
        <w:lang w:val="en-GB"/>
      </w:rPr>
      <w:t xml:space="preserve">Issued: </w:t>
    </w:r>
    <w:r w:rsidR="001A4CB6">
      <w:rPr>
        <w:sz w:val="12"/>
        <w:szCs w:val="12"/>
        <w:lang w:val="en-GB"/>
      </w:rPr>
      <w:t xml:space="preserve"> </w:t>
    </w:r>
    <w:r w:rsidR="000D413E">
      <w:rPr>
        <w:sz w:val="12"/>
        <w:szCs w:val="12"/>
        <w:lang w:val="en-GB"/>
      </w:rPr>
      <w:t>23rd</w:t>
    </w:r>
    <w:r w:rsidR="004A13B4" w:rsidRPr="004A13B4">
      <w:rPr>
        <w:sz w:val="12"/>
        <w:szCs w:val="12"/>
        <w:vertAlign w:val="superscript"/>
        <w:lang w:val="en-GB"/>
      </w:rPr>
      <w:t>h</w:t>
    </w:r>
    <w:r w:rsidR="004A13B4">
      <w:rPr>
        <w:sz w:val="12"/>
        <w:szCs w:val="12"/>
        <w:lang w:val="en-GB"/>
      </w:rPr>
      <w:t xml:space="preserve"> </w:t>
    </w:r>
    <w:r w:rsidR="000D413E">
      <w:rPr>
        <w:sz w:val="12"/>
        <w:szCs w:val="12"/>
        <w:lang w:val="en-GB"/>
      </w:rPr>
      <w:t>Jan 2020</w:t>
    </w:r>
  </w:p>
  <w:p w:rsidR="004B54EC" w:rsidRPr="004B54EC" w:rsidRDefault="004B54EC">
    <w:pPr>
      <w:pStyle w:val="Footer"/>
      <w:rPr>
        <w:sz w:val="12"/>
        <w:szCs w:val="12"/>
        <w:lang w:val="en-GB"/>
      </w:rPr>
    </w:pPr>
    <w:r w:rsidRPr="004B54EC">
      <w:rPr>
        <w:sz w:val="12"/>
        <w:szCs w:val="12"/>
        <w:lang w:val="en-GB"/>
      </w:rPr>
      <w:t xml:space="preserve">Document Owner: </w:t>
    </w:r>
    <w:r w:rsidR="004A13B4">
      <w:rPr>
        <w:sz w:val="12"/>
        <w:szCs w:val="12"/>
        <w:lang w:val="en-GB"/>
      </w:rPr>
      <w:t>Openreach Shared Services</w:t>
    </w:r>
    <w:r w:rsidR="0012510C">
      <w:rPr>
        <w:sz w:val="12"/>
        <w:szCs w:val="12"/>
        <w:lang w:val="en-GB"/>
      </w:rPr>
      <w:t xml:space="preserve"> </w:t>
    </w:r>
    <w:r w:rsidR="001A4CB6">
      <w:rPr>
        <w:sz w:val="12"/>
        <w:szCs w:val="12"/>
        <w:lang w:val="en-GB"/>
      </w:rPr>
      <w:tab/>
    </w:r>
    <w:r w:rsidR="001A4CB6">
      <w:rPr>
        <w:sz w:val="12"/>
        <w:szCs w:val="1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C4" w:rsidRDefault="00654FC4">
      <w:r>
        <w:separator/>
      </w:r>
    </w:p>
  </w:footnote>
  <w:footnote w:type="continuationSeparator" w:id="0">
    <w:p w:rsidR="00654FC4" w:rsidRDefault="0065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C4"/>
    <w:rsid w:val="000466B6"/>
    <w:rsid w:val="000C7DC4"/>
    <w:rsid w:val="000D413E"/>
    <w:rsid w:val="0012510C"/>
    <w:rsid w:val="00130A06"/>
    <w:rsid w:val="00134631"/>
    <w:rsid w:val="00154005"/>
    <w:rsid w:val="00154530"/>
    <w:rsid w:val="00155401"/>
    <w:rsid w:val="001A4CB6"/>
    <w:rsid w:val="001D7585"/>
    <w:rsid w:val="002014E8"/>
    <w:rsid w:val="00243D67"/>
    <w:rsid w:val="0028505A"/>
    <w:rsid w:val="00287C9A"/>
    <w:rsid w:val="002C5677"/>
    <w:rsid w:val="002F1F26"/>
    <w:rsid w:val="0041717B"/>
    <w:rsid w:val="00437BFF"/>
    <w:rsid w:val="004478AE"/>
    <w:rsid w:val="0047089C"/>
    <w:rsid w:val="004A13B4"/>
    <w:rsid w:val="004B54EC"/>
    <w:rsid w:val="004F3291"/>
    <w:rsid w:val="005379C4"/>
    <w:rsid w:val="00596ACF"/>
    <w:rsid w:val="006025BE"/>
    <w:rsid w:val="006042E4"/>
    <w:rsid w:val="00610735"/>
    <w:rsid w:val="00633062"/>
    <w:rsid w:val="00636C87"/>
    <w:rsid w:val="00654FC4"/>
    <w:rsid w:val="006E71AA"/>
    <w:rsid w:val="00700136"/>
    <w:rsid w:val="007037EC"/>
    <w:rsid w:val="00721332"/>
    <w:rsid w:val="007944AE"/>
    <w:rsid w:val="007D3212"/>
    <w:rsid w:val="008040D5"/>
    <w:rsid w:val="0083257B"/>
    <w:rsid w:val="00851F78"/>
    <w:rsid w:val="00855613"/>
    <w:rsid w:val="00862C24"/>
    <w:rsid w:val="00867060"/>
    <w:rsid w:val="0088226E"/>
    <w:rsid w:val="008B408C"/>
    <w:rsid w:val="008D17C7"/>
    <w:rsid w:val="0090726E"/>
    <w:rsid w:val="00963009"/>
    <w:rsid w:val="00986E4D"/>
    <w:rsid w:val="009A1E55"/>
    <w:rsid w:val="00A256B9"/>
    <w:rsid w:val="00A33D15"/>
    <w:rsid w:val="00A41F47"/>
    <w:rsid w:val="00A6231B"/>
    <w:rsid w:val="00A67F5F"/>
    <w:rsid w:val="00A83EB9"/>
    <w:rsid w:val="00AD6F44"/>
    <w:rsid w:val="00AF2488"/>
    <w:rsid w:val="00B013E6"/>
    <w:rsid w:val="00B33EA6"/>
    <w:rsid w:val="00B80B57"/>
    <w:rsid w:val="00BC2A0C"/>
    <w:rsid w:val="00BC76B4"/>
    <w:rsid w:val="00BF7B46"/>
    <w:rsid w:val="00C53C10"/>
    <w:rsid w:val="00C80C2C"/>
    <w:rsid w:val="00C94F23"/>
    <w:rsid w:val="00CA0CFB"/>
    <w:rsid w:val="00CC3C19"/>
    <w:rsid w:val="00D0649F"/>
    <w:rsid w:val="00D241A5"/>
    <w:rsid w:val="00D96FAD"/>
    <w:rsid w:val="00DA71CA"/>
    <w:rsid w:val="00E0524D"/>
    <w:rsid w:val="00E73D27"/>
    <w:rsid w:val="00E929E7"/>
    <w:rsid w:val="00FB2D82"/>
    <w:rsid w:val="00FC76EA"/>
    <w:rsid w:val="00FD7A43"/>
    <w:rsid w:val="00FD7A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83784D04-96FB-419B-9E29-FB8AF5E8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366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379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9C4"/>
    <w:pPr>
      <w:ind w:left="720"/>
      <w:contextualSpacing/>
    </w:pPr>
  </w:style>
  <w:style w:type="paragraph" w:styleId="Header">
    <w:name w:val="header"/>
    <w:basedOn w:val="Normal"/>
    <w:link w:val="HeaderChar"/>
    <w:rsid w:val="00C80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C2C"/>
  </w:style>
  <w:style w:type="paragraph" w:styleId="Footer">
    <w:name w:val="footer"/>
    <w:basedOn w:val="Normal"/>
    <w:link w:val="FooterChar"/>
    <w:uiPriority w:val="99"/>
    <w:rsid w:val="00C80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2C"/>
  </w:style>
  <w:style w:type="paragraph" w:customStyle="1" w:styleId="BasicParagraph">
    <w:name w:val="[Basic Paragraph]"/>
    <w:basedOn w:val="Normal"/>
    <w:uiPriority w:val="99"/>
    <w:rsid w:val="006025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tandfirst">
    <w:name w:val="standfirst"/>
    <w:basedOn w:val="Normal"/>
    <w:uiPriority w:val="99"/>
    <w:rsid w:val="006025BE"/>
    <w:pPr>
      <w:widowControl w:val="0"/>
      <w:tabs>
        <w:tab w:val="left" w:pos="200"/>
        <w:tab w:val="left" w:pos="283"/>
      </w:tabs>
      <w:suppressAutoHyphens/>
      <w:autoSpaceDE w:val="0"/>
      <w:autoSpaceDN w:val="0"/>
      <w:adjustRightInd w:val="0"/>
      <w:spacing w:after="170" w:line="340" w:lineRule="atLeast"/>
      <w:textAlignment w:val="center"/>
    </w:pPr>
    <w:rPr>
      <w:rFonts w:ascii="BTBold" w:hAnsi="BTBold" w:cs="BTBold"/>
      <w:b/>
      <w:bCs/>
      <w:color w:val="FFFFFF"/>
      <w:spacing w:val="-4"/>
      <w:sz w:val="26"/>
      <w:szCs w:val="26"/>
    </w:rPr>
  </w:style>
  <w:style w:type="character" w:styleId="Hyperlink">
    <w:name w:val="Hyperlink"/>
    <w:basedOn w:val="DefaultParagraphFont"/>
    <w:rsid w:val="004B54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4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edbookliv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ctor.management@openrea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B57EAAAA17A5274687AA2E509D8ADB17" ma:contentTypeVersion="16" ma:contentTypeDescription="Default item with a two year maximum retention period." ma:contentTypeScope="" ma:versionID="d76ade1c003dfd6c720d60d490ff60a9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52416de807bc212989cb2d38e2073c6d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88f7c0e-844b-40a6-9788-2fad411bd67b}" ma:internalName="TaxCatchAll" ma:showField="CatchAllData" ma:web="aab5847f-d9af-4fc7-bf9e-90214b409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88f7c0e-844b-40a6-9788-2fad411bd67b}" ma:internalName="TaxCatchAllLabel" ma:readOnly="true" ma:showField="CatchAllDataLabel" ma:web="aab5847f-d9af-4fc7-bf9e-90214b409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/>
        <AccountId xsi:nil="true"/>
        <AccountType/>
      </UserInfo>
    </BT_x0020_Document_x0020_Owner>
    <BT_x0020_Data_x0020_Classification xmlns="e0e35bac-e255-4a69-af54-5f01336af94f">In Confidence</BT_x0020_Data_x0020_Classification>
    <TaxCatchAll xmlns="e0e35bac-e255-4a69-af54-5f01336af94f">
      <Value>2</Value>
      <Value>1</Value>
    </TaxCatchAll>
    <_dlc_DocId xmlns="e0e35bac-e255-4a69-af54-5f01336af94f">W6EQRZ2R3KFA-10-6414</_dlc_DocId>
    <_dlc_DocIdUrl xmlns="e0e35bac-e255-4a69-af54-5f01336af94f">
      <Url>https://office.bt.com/sites/srcm/_layouts/DocIdRedir.aspx?ID=W6EQRZ2R3KFA-10-6414</Url>
      <Description>W6EQRZ2R3KFA-10-6414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CC14-654C-453A-B061-4A27D08B897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3C5DFE6-FC7F-4A0F-B339-5207D0A87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34D0E-5D97-45B3-AE3C-1474636F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5bac-e255-4a69-af54-5f01336a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9E3F2-81F9-47D3-95ED-F0698830019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4C8B62-BF63-4A0E-8193-AF61D869E1E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FE49F4B-2F1F-40E3-9EC8-BE614DCCFF7E}">
  <ds:schemaRefs>
    <ds:schemaRef ds:uri="http://schemas.microsoft.com/office/infopath/2007/PartnerControls"/>
    <ds:schemaRef ds:uri="e0e35bac-e255-4a69-af54-5f01336af94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FD2CD47-702C-4352-849D-845D3202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Westhill Communications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Bell, Joanne</cp:lastModifiedBy>
  <cp:revision>2</cp:revision>
  <dcterms:created xsi:type="dcterms:W3CDTF">2020-05-21T15:29:00Z</dcterms:created>
  <dcterms:modified xsi:type="dcterms:W3CDTF">2020-05-21T15:29:00Z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0x0101005EEE68971716474CABDF87371185FDEC00EC6EA5ED20A94112869E9D0DC08914F400B57EAAAA17A5274687AA2E509D8ADB17</vt:lpwstr>
  </property>
  <property fmtid="{D5CDD505-2E9C-101B-9397-08002B2CF9AE}" pid="3" name="BT Document Line of BusinessTaxHTField0">
    <vt:lpwstr>Openreach|e9883027-954a-40a2-95fc-af7b73d0eeff</vt:lpwstr>
  </property>
  <property fmtid="{D5CDD505-2E9C-101B-9397-08002B2CF9AE}" pid="4" name="Document LanguageTaxHTField0">
    <vt:lpwstr>English|6b8bacaf-8426-4946-be39-8600aacd45b4</vt:lpwstr>
  </property>
  <property fmtid="{D5CDD505-2E9C-101B-9397-08002B2CF9AE}" pid="5" name="_dlc_DocIdItemGuid">
    <vt:lpwstr>d01e9723-4d76-4601-a0ab-7552f617b416</vt:lpwstr>
  </property>
  <property fmtid="{D5CDD505-2E9C-101B-9397-08002B2CF9AE}" pid="6" name="BT Document Line of Business">
    <vt:lpwstr>2;#Openreach|e9883027-954a-40a2-95fc-af7b73d0eeff</vt:lpwstr>
  </property>
  <property fmtid="{D5CDD505-2E9C-101B-9397-08002B2CF9AE}" pid="7" name="BT Retention SchedulesTaxHTField0">
    <vt:lpwstr/>
  </property>
  <property fmtid="{D5CDD505-2E9C-101B-9397-08002B2CF9AE}" pid="8" name="Document Language">
    <vt:lpwstr>1;#English|6b8bacaf-8426-4946-be39-8600aacd45b4</vt:lpwstr>
  </property>
  <property fmtid="{D5CDD505-2E9C-101B-9397-08002B2CF9AE}" pid="9" name="BT Retention Schedules">
    <vt:lpwstr/>
  </property>
  <property fmtid="{D5CDD505-2E9C-101B-9397-08002B2CF9AE}" pid="10" name="MSIP_Label_ad90c018-7f12-49c0-a3bb-6fa6bbc1a78e_Enabled">
    <vt:lpwstr>True</vt:lpwstr>
  </property>
  <property fmtid="{D5CDD505-2E9C-101B-9397-08002B2CF9AE}" pid="11" name="MSIP_Label_ad90c018-7f12-49c0-a3bb-6fa6bbc1a78e_SiteId">
    <vt:lpwstr>ef56ca21-63fa-47bf-a9da-bb1b8cf378f6</vt:lpwstr>
  </property>
  <property fmtid="{D5CDD505-2E9C-101B-9397-08002B2CF9AE}" pid="12" name="MSIP_Label_ad90c018-7f12-49c0-a3bb-6fa6bbc1a78e_Owner">
    <vt:lpwstr>James.Stokoe@TELENT.COM</vt:lpwstr>
  </property>
  <property fmtid="{D5CDD505-2E9C-101B-9397-08002B2CF9AE}" pid="13" name="MSIP_Label_ad90c018-7f12-49c0-a3bb-6fa6bbc1a78e_SetDate">
    <vt:lpwstr>2019-02-18T09:44:22.0977316Z</vt:lpwstr>
  </property>
  <property fmtid="{D5CDD505-2E9C-101B-9397-08002B2CF9AE}" pid="14" name="MSIP_Label_ad90c018-7f12-49c0-a3bb-6fa6bbc1a78e_Name">
    <vt:lpwstr>General</vt:lpwstr>
  </property>
  <property fmtid="{D5CDD505-2E9C-101B-9397-08002B2CF9AE}" pid="15" name="MSIP_Label_ad90c018-7f12-49c0-a3bb-6fa6bbc1a78e_Application">
    <vt:lpwstr>Microsoft Azure Information Protection</vt:lpwstr>
  </property>
  <property fmtid="{D5CDD505-2E9C-101B-9397-08002B2CF9AE}" pid="16" name="MSIP_Label_ad90c018-7f12-49c0-a3bb-6fa6bbc1a78e_Extended_MSFT_Method">
    <vt:lpwstr>Automatic</vt:lpwstr>
  </property>
  <property fmtid="{D5CDD505-2E9C-101B-9397-08002B2CF9AE}" pid="17" name="Sensitivity">
    <vt:lpwstr>General</vt:lpwstr>
  </property>
</Properties>
</file>